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CA2" w:rsidP="00165CA2" w:rsidRDefault="00165CA2" w14:paraId="59B66A83" w14:textId="77777777">
      <w:pPr>
        <w:pStyle w:val="BodyText"/>
        <w:ind w:left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0CD1A25" wp14:editId="7770B88F">
                <wp:extent cx="5981700" cy="248920"/>
                <wp:effectExtent l="10160" t="6350" r="8890" b="11430"/>
                <wp:docPr id="71" name="docshape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48920"/>
                        </a:xfrm>
                        <a:prstGeom prst="rect">
                          <a:avLst/>
                        </a:prstGeom>
                        <a:solidFill>
                          <a:srgbClr val="D5EB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CA2" w:rsidP="00165CA2" w:rsidRDefault="00165CA2" w14:paraId="2B0421F8" w14:textId="3531271B">
                            <w:pPr>
                              <w:spacing w:before="21"/>
                              <w:ind w:left="108"/>
                              <w:rPr>
                                <w:color w:val="000000"/>
                                <w:sz w:val="28"/>
                              </w:rPr>
                            </w:pP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Payment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of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fees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and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expenses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to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an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External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B33096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Advisor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20CD1A25">
                <v:stroke joinstyle="miter"/>
                <v:path gradientshapeok="t" o:connecttype="rect"/>
              </v:shapetype>
              <v:shape id="docshape133" style="width:471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d5ebff" strokeweight=".16936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">
                <v:textbox inset="0,0,0,0">
                  <w:txbxContent>
                    <w:p w:rsidR="00165CA2" w:rsidP="00165CA2" w:rsidRDefault="00165CA2" w14:paraId="2B0421F8" w14:textId="3531271B">
                      <w:pPr>
                        <w:spacing w:before="21"/>
                        <w:ind w:left="108"/>
                        <w:rPr>
                          <w:color w:val="000000"/>
                          <w:sz w:val="28"/>
                        </w:rPr>
                      </w:pP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Payment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of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5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fees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and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5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expenses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to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5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an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External</w:t>
                      </w:r>
                      <w:r w:rsidRPr="00B33096">
                        <w:rPr>
                          <w:b/>
                          <w:bCs/>
                          <w:color w:val="000000"/>
                          <w:spacing w:val="-14"/>
                          <w:sz w:val="28"/>
                        </w:rPr>
                        <w:t xml:space="preserve"> </w:t>
                      </w:r>
                      <w:r w:rsidRPr="00B33096">
                        <w:rPr>
                          <w:b/>
                          <w:bCs/>
                          <w:color w:val="000000"/>
                          <w:sz w:val="28"/>
                        </w:rPr>
                        <w:t>Advisor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65CA2" w:rsidP="00165CA2" w:rsidRDefault="00165CA2" w14:paraId="4621164E" w14:textId="77777777">
      <w:pPr>
        <w:pStyle w:val="BodyText"/>
        <w:spacing w:before="8"/>
        <w:rPr>
          <w:sz w:val="17"/>
        </w:rPr>
      </w:pPr>
    </w:p>
    <w:p w:rsidR="00165CA2" w:rsidP="00165CA2" w:rsidRDefault="00165CA2" w14:paraId="7E618BB1" w14:textId="77777777">
      <w:pPr>
        <w:pStyle w:val="BodyText"/>
        <w:spacing w:before="52"/>
        <w:ind w:left="257"/>
      </w:pP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offers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Advisor:</w:t>
      </w:r>
    </w:p>
    <w:p w:rsidR="00165CA2" w:rsidP="00165CA2" w:rsidRDefault="00165CA2" w14:paraId="7F3911F0" w14:textId="77777777">
      <w:pPr>
        <w:pStyle w:val="BodyText"/>
        <w:spacing w:before="7"/>
        <w:rPr>
          <w:sz w:val="19"/>
        </w:rPr>
      </w:pPr>
    </w:p>
    <w:p w:rsidR="00165CA2" w:rsidP="00165CA2" w:rsidRDefault="00165CA2" w14:paraId="4B722224" w14:textId="77777777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ind w:hanging="361"/>
        <w:rPr>
          <w:sz w:val="24"/>
        </w:rPr>
      </w:pPr>
      <w:r>
        <w:rPr>
          <w:sz w:val="24"/>
        </w:rPr>
        <w:t>£250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provision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advice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</w:p>
    <w:p w:rsidR="00165CA2" w:rsidP="00165CA2" w:rsidRDefault="00165CA2" w14:paraId="7494A5F4" w14:textId="77777777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before="2" w:line="305" w:lineRule="exact"/>
        <w:ind w:hanging="361"/>
        <w:rPr>
          <w:sz w:val="24"/>
        </w:rPr>
      </w:pP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travel</w:t>
      </w:r>
      <w:r>
        <w:rPr>
          <w:spacing w:val="-1"/>
          <w:sz w:val="24"/>
        </w:rPr>
        <w:t xml:space="preserve"> </w:t>
      </w:r>
      <w:r>
        <w:rPr>
          <w:sz w:val="24"/>
        </w:rPr>
        <w:t>expenses 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paid (not likely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for virtual meetings)</w:t>
      </w:r>
    </w:p>
    <w:p w:rsidR="00165CA2" w:rsidP="00165CA2" w:rsidRDefault="00165CA2" w14:paraId="05AF6A8B" w14:textId="77777777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ind w:right="1180"/>
        <w:rPr>
          <w:sz w:val="24"/>
        </w:rPr>
      </w:pPr>
      <w:r>
        <w:rPr>
          <w:sz w:val="24"/>
        </w:rPr>
        <w:t>Overnight accommodation can be arranged, if required (not likely to be applicable for virtual meetings)</w:t>
      </w:r>
    </w:p>
    <w:p w:rsidR="00165CA2" w:rsidP="00165CA2" w:rsidRDefault="00165CA2" w14:paraId="3597155D" w14:textId="77777777">
      <w:pPr>
        <w:pStyle w:val="BodyText"/>
        <w:spacing w:before="1"/>
      </w:pPr>
    </w:p>
    <w:p w:rsidR="00165CA2" w:rsidP="00165CA2" w:rsidRDefault="00165CA2" w14:paraId="001B537A" w14:textId="77777777">
      <w:pPr>
        <w:pStyle w:val="BodyText"/>
        <w:ind w:left="257"/>
      </w:pP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Off-campus</w:t>
      </w:r>
      <w:r>
        <w:rPr>
          <w:spacing w:val="-3"/>
        </w:rPr>
        <w:t xml:space="preserve"> </w:t>
      </w:r>
      <w:r>
        <w:t>partnership</w:t>
      </w:r>
    </w:p>
    <w:p w:rsidR="00165CA2" w:rsidP="00165CA2" w:rsidRDefault="00165CA2" w14:paraId="335E15C2" w14:textId="77777777">
      <w:pPr>
        <w:pStyle w:val="BodyText"/>
        <w:spacing w:before="11"/>
        <w:rPr>
          <w:sz w:val="23"/>
        </w:rPr>
      </w:pPr>
    </w:p>
    <w:p w:rsidR="00165CA2" w:rsidP="00165CA2" w:rsidRDefault="00165CA2" w14:paraId="3B759449" w14:textId="77777777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line="305" w:lineRule="exact"/>
        <w:ind w:hanging="361"/>
        <w:rPr>
          <w:sz w:val="24"/>
        </w:rPr>
      </w:pPr>
      <w:r>
        <w:rPr>
          <w:sz w:val="24"/>
        </w:rPr>
        <w:t>Travel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UK:</w:t>
      </w:r>
      <w:r>
        <w:rPr>
          <w:spacing w:val="-1"/>
          <w:sz w:val="24"/>
        </w:rPr>
        <w:t xml:space="preserve"> </w:t>
      </w:r>
      <w:r>
        <w:rPr>
          <w:sz w:val="24"/>
        </w:rPr>
        <w:t>1 day</w:t>
      </w:r>
      <w:r>
        <w:rPr>
          <w:spacing w:val="-2"/>
          <w:sz w:val="24"/>
        </w:rPr>
        <w:t xml:space="preserve"> </w:t>
      </w:r>
      <w:r>
        <w:rPr>
          <w:sz w:val="24"/>
        </w:rPr>
        <w:t>at £100</w:t>
      </w:r>
    </w:p>
    <w:p w:rsidR="00165CA2" w:rsidP="00165CA2" w:rsidRDefault="00165CA2" w14:paraId="28C69075" w14:textId="77777777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line="305" w:lineRule="exact"/>
        <w:ind w:hanging="361"/>
        <w:rPr>
          <w:sz w:val="24"/>
        </w:rPr>
      </w:pPr>
      <w:r>
        <w:rPr>
          <w:sz w:val="24"/>
        </w:rPr>
        <w:t>Travel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 Middle East:</w:t>
      </w:r>
      <w:r>
        <w:rPr>
          <w:spacing w:val="5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£100 per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</w:p>
    <w:p w:rsidR="00165CA2" w:rsidP="00165CA2" w:rsidRDefault="00165CA2" w14:paraId="64A0AD78" w14:textId="2DCFAEBC">
      <w:pPr>
        <w:pStyle w:val="ListParagraph"/>
        <w:numPr>
          <w:ilvl w:val="1"/>
          <w:numId w:val="1"/>
        </w:numPr>
        <w:tabs>
          <w:tab w:val="left" w:pos="977"/>
          <w:tab w:val="left" w:pos="978"/>
        </w:tabs>
        <w:spacing w:before="2"/>
        <w:ind w:hanging="361"/>
        <w:rPr>
          <w:sz w:val="24"/>
        </w:rPr>
      </w:pPr>
      <w:r>
        <w:rPr>
          <w:sz w:val="24"/>
        </w:rPr>
        <w:t>Travel</w:t>
      </w:r>
      <w:r>
        <w:rPr>
          <w:spacing w:val="-2"/>
          <w:sz w:val="24"/>
        </w:rPr>
        <w:t xml:space="preserve"> </w:t>
      </w:r>
      <w:r>
        <w:rPr>
          <w:sz w:val="24"/>
        </w:rPr>
        <w:t>long haul:</w:t>
      </w:r>
      <w:r>
        <w:rPr>
          <w:spacing w:val="-2"/>
          <w:sz w:val="24"/>
        </w:rPr>
        <w:t xml:space="preserve"> </w:t>
      </w:r>
      <w:r>
        <w:rPr>
          <w:sz w:val="24"/>
        </w:rPr>
        <w:t>4 days at £100 per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</w:p>
    <w:p w:rsidR="00713BC7" w:rsidP="00713BC7" w:rsidRDefault="00713BC7" w14:paraId="136F2895" w14:textId="18992F18">
      <w:pPr>
        <w:tabs>
          <w:tab w:val="left" w:pos="977"/>
          <w:tab w:val="left" w:pos="978"/>
        </w:tabs>
        <w:spacing w:before="2"/>
        <w:rPr>
          <w:sz w:val="24"/>
        </w:rPr>
      </w:pPr>
    </w:p>
    <w:p w:rsidR="00713BC7" w:rsidP="00713BC7" w:rsidRDefault="00713BC7" w14:paraId="47B07047" w14:textId="79E2F384">
      <w:pPr>
        <w:tabs>
          <w:tab w:val="left" w:pos="977"/>
          <w:tab w:val="left" w:pos="978"/>
        </w:tabs>
        <w:spacing w:before="2"/>
        <w:ind w:left="257" w:firstLine="27"/>
        <w:rPr>
          <w:sz w:val="24"/>
        </w:rPr>
      </w:pPr>
      <w:r>
        <w:rPr>
          <w:sz w:val="24"/>
        </w:rPr>
        <w:t>The SEO Officer will provide a claim form for fees and expenses for the External Advisor’s use.  Overnight accommodation and travel can be arranged by the SEO Officer upon request.</w:t>
      </w:r>
    </w:p>
    <w:p w:rsidRPr="00713BC7" w:rsidR="00713BC7" w:rsidP="00713BC7" w:rsidRDefault="00713BC7" w14:paraId="12A50678" w14:textId="77777777">
      <w:pPr>
        <w:tabs>
          <w:tab w:val="left" w:pos="977"/>
          <w:tab w:val="left" w:pos="978"/>
        </w:tabs>
        <w:spacing w:before="2"/>
        <w:ind w:firstLine="284"/>
        <w:rPr>
          <w:sz w:val="24"/>
        </w:rPr>
      </w:pPr>
    </w:p>
    <w:p w:rsidR="00165CA2" w:rsidP="00165CA2" w:rsidRDefault="00165CA2" w14:paraId="032BD40D" w14:textId="77777777">
      <w:pPr>
        <w:pStyle w:val="BodyText"/>
      </w:pPr>
    </w:p>
    <w:sectPr w:rsidR="00165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2858B" w14:textId="77777777" w:rsidR="00216FFE" w:rsidRDefault="00216FFE" w:rsidP="00216FFE">
      <w:r>
        <w:separator/>
      </w:r>
    </w:p>
  </w:endnote>
  <w:endnote w:type="continuationSeparator" w:id="0">
    <w:p w14:paraId="59C3B950" w14:textId="77777777" w:rsidR="00216FFE" w:rsidRDefault="00216FFE" w:rsidP="0021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5CF4C" w14:textId="77777777" w:rsidR="00333EC5" w:rsidRDefault="00333E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38CA8" w14:textId="77777777" w:rsidR="00333EC5" w:rsidRDefault="00333E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1E9F" w14:textId="77777777" w:rsidR="00333EC5" w:rsidRDefault="00333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BC97" w14:textId="77777777" w:rsidR="00216FFE" w:rsidRDefault="00216FFE" w:rsidP="00216FFE">
      <w:r>
        <w:separator/>
      </w:r>
    </w:p>
  </w:footnote>
  <w:footnote w:type="continuationSeparator" w:id="0">
    <w:p w14:paraId="05130965" w14:textId="77777777" w:rsidR="00216FFE" w:rsidRDefault="00216FFE" w:rsidP="00216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1EA0F" w14:textId="77777777" w:rsidR="00333EC5" w:rsidRDefault="00333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CAAC" w14:textId="0021F726" w:rsidR="00216FFE" w:rsidRDefault="00216FFE">
    <w:pPr>
      <w:pStyle w:val="Header"/>
      <w:rPr>
        <w:sz w:val="24"/>
        <w:szCs w:val="24"/>
        <w:lang w:val="en-GB"/>
      </w:rPr>
    </w:pPr>
    <w:r w:rsidRPr="00216FFE">
      <w:rPr>
        <w:sz w:val="24"/>
        <w:szCs w:val="24"/>
        <w:lang w:val="en-GB"/>
      </w:rPr>
      <w:t xml:space="preserve">Programme Approval Handbook Annex </w:t>
    </w:r>
    <w:r w:rsidR="00333EC5">
      <w:rPr>
        <w:sz w:val="24"/>
        <w:szCs w:val="24"/>
        <w:lang w:val="en-GB"/>
      </w:rPr>
      <w:t>5iv</w:t>
    </w:r>
  </w:p>
  <w:p w14:paraId="3213302B" w14:textId="77777777" w:rsidR="00333EC5" w:rsidRPr="00216FFE" w:rsidRDefault="00333EC5">
    <w:pPr>
      <w:pStyle w:val="Header"/>
      <w:rPr>
        <w:sz w:val="24"/>
        <w:szCs w:val="2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EBD6" w14:textId="77777777" w:rsidR="00333EC5" w:rsidRDefault="00333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C0F45"/>
    <w:multiLevelType w:val="hybridMultilevel"/>
    <w:tmpl w:val="560ED9CA"/>
    <w:lvl w:ilvl="0" w:tplc="C8A616AC">
      <w:start w:val="1"/>
      <w:numFmt w:val="decimal"/>
      <w:lvlText w:val="%1."/>
      <w:lvlJc w:val="left"/>
      <w:pPr>
        <w:ind w:left="1176" w:hanging="720"/>
      </w:pPr>
      <w:rPr>
        <w:rFonts w:hint="default"/>
        <w:b w:val="0"/>
        <w:bCs/>
        <w:spacing w:val="-1"/>
        <w:w w:val="100"/>
        <w:lang w:val="en-US" w:eastAsia="en-US" w:bidi="ar-SA"/>
      </w:rPr>
    </w:lvl>
    <w:lvl w:ilvl="1" w:tplc="BE5A2828"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4147C5A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 w:tplc="F032661E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4" w:tplc="20DA9CD6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5" w:tplc="491E6EA2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6" w:tplc="94B4290C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3C7CC744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137E1C6C">
      <w:numFmt w:val="bullet"/>
      <w:lvlText w:val="•"/>
      <w:lvlJc w:val="left"/>
      <w:pPr>
        <w:ind w:left="809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A2"/>
    <w:rsid w:val="00021F6D"/>
    <w:rsid w:val="00165CA2"/>
    <w:rsid w:val="00216FFE"/>
    <w:rsid w:val="00333EC5"/>
    <w:rsid w:val="004D3A27"/>
    <w:rsid w:val="00713BC7"/>
    <w:rsid w:val="0091688B"/>
    <w:rsid w:val="0096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67649"/>
  <w15:chartTrackingRefBased/>
  <w15:docId w15:val="{3BA54571-61EE-41D8-9BE7-2D101DF1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A2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65CA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5CA2"/>
    <w:rPr>
      <w:rFonts w:ascii="Calibri Light" w:eastAsia="Calibri Light" w:hAnsi="Calibri Light" w:cs="Calibri Light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65CA2"/>
    <w:pPr>
      <w:ind w:left="1058" w:hanging="360"/>
    </w:pPr>
  </w:style>
  <w:style w:type="paragraph" w:styleId="Header">
    <w:name w:val="header"/>
    <w:basedOn w:val="Normal"/>
    <w:link w:val="HeaderChar"/>
    <w:uiPriority w:val="99"/>
    <w:unhideWhenUsed/>
    <w:rsid w:val="00216F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FFE"/>
    <w:rPr>
      <w:rFonts w:ascii="Calibri Light" w:eastAsia="Calibri Light" w:hAnsi="Calibri Light" w:cs="Calibri Ligh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6F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FFE"/>
    <w:rPr>
      <w:rFonts w:ascii="Calibri Light" w:eastAsia="Calibri Light" w:hAnsi="Calibri Light" w:cs="Calibri Light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66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3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3E3"/>
    <w:rPr>
      <w:rFonts w:ascii="Calibri Light" w:eastAsia="Calibri Light" w:hAnsi="Calibri Light" w:cs="Calibri Light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3E3"/>
    <w:rPr>
      <w:rFonts w:ascii="Calibri Light" w:eastAsia="Calibri Light" w:hAnsi="Calibri Light" w:cs="Calibri Light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5iv Payment of Fees for External Advisor</dc:title>
  <dc:subject>
  </dc:subject>
  <dc:creator>Miller, Anne</dc:creator>
  <cp:keywords>
  </cp:keywords>
  <dc:description>
  </dc:description>
  <cp:lastModifiedBy>Angela Hale</cp:lastModifiedBy>
  <cp:revision>5</cp:revision>
  <dcterms:created xsi:type="dcterms:W3CDTF">2023-10-11T11:06:00Z</dcterms:created>
  <dcterms:modified xsi:type="dcterms:W3CDTF">2024-11-22T10:49:34Z</dcterms:modified>
</cp:coreProperties>
</file>